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93" w:rsidRDefault="009A2293">
      <w:pPr>
        <w:widowControl w:val="0"/>
        <w:autoSpaceDE w:val="0"/>
        <w:autoSpaceDN w:val="0"/>
        <w:adjustRightInd w:val="0"/>
        <w:rPr>
          <w:rFonts w:cs="Times New Roman"/>
          <w:szCs w:val="20"/>
        </w:rPr>
      </w:pPr>
      <w:r>
        <w:rPr>
          <w:rFonts w:cs="Times New Roman"/>
          <w:szCs w:val="20"/>
        </w:rPr>
        <w:t xml:space="preserve">Документ предоставлен </w:t>
      </w:r>
      <w:hyperlink r:id="rId4" w:history="1">
        <w:r>
          <w:rPr>
            <w:rFonts w:cs="Times New Roman"/>
            <w:color w:val="0000FF"/>
            <w:szCs w:val="20"/>
          </w:rPr>
          <w:t>КонсультантПлюс</w:t>
        </w:r>
      </w:hyperlink>
      <w:r>
        <w:rPr>
          <w:rFonts w:cs="Times New Roman"/>
          <w:szCs w:val="20"/>
        </w:rPr>
        <w:br/>
      </w:r>
    </w:p>
    <w:p w:rsidR="009A2293" w:rsidRDefault="009A2293">
      <w:pPr>
        <w:widowControl w:val="0"/>
        <w:autoSpaceDE w:val="0"/>
        <w:autoSpaceDN w:val="0"/>
        <w:adjustRightInd w:val="0"/>
        <w:outlineLvl w:val="0"/>
        <w:rPr>
          <w:rFonts w:cs="Times New Roman"/>
          <w:b w:val="0"/>
          <w:bCs/>
          <w:i w:val="0"/>
          <w:iCs/>
          <w:szCs w:val="20"/>
        </w:rPr>
      </w:pPr>
    </w:p>
    <w:p w:rsidR="009A2293" w:rsidRDefault="009A2293">
      <w:pPr>
        <w:widowControl w:val="0"/>
        <w:autoSpaceDE w:val="0"/>
        <w:autoSpaceDN w:val="0"/>
        <w:adjustRightInd w:val="0"/>
        <w:jc w:val="center"/>
        <w:rPr>
          <w:rFonts w:cs="Times New Roman"/>
          <w:b w:val="0"/>
          <w:bCs/>
          <w:szCs w:val="20"/>
        </w:rPr>
      </w:pPr>
      <w:r>
        <w:rPr>
          <w:rFonts w:cs="Times New Roman"/>
          <w:b w:val="0"/>
          <w:bCs/>
          <w:szCs w:val="20"/>
        </w:rPr>
        <w:t>ГЛАВА ГОРОДА ТЮМЕНИ</w:t>
      </w:r>
    </w:p>
    <w:p w:rsidR="009A2293" w:rsidRDefault="009A2293">
      <w:pPr>
        <w:widowControl w:val="0"/>
        <w:autoSpaceDE w:val="0"/>
        <w:autoSpaceDN w:val="0"/>
        <w:adjustRightInd w:val="0"/>
        <w:jc w:val="center"/>
        <w:rPr>
          <w:rFonts w:cs="Times New Roman"/>
          <w:b w:val="0"/>
          <w:bCs/>
          <w:szCs w:val="20"/>
        </w:rPr>
      </w:pPr>
    </w:p>
    <w:p w:rsidR="009A2293" w:rsidRDefault="009A2293">
      <w:pPr>
        <w:widowControl w:val="0"/>
        <w:autoSpaceDE w:val="0"/>
        <w:autoSpaceDN w:val="0"/>
        <w:adjustRightInd w:val="0"/>
        <w:jc w:val="center"/>
        <w:rPr>
          <w:rFonts w:cs="Times New Roman"/>
          <w:b w:val="0"/>
          <w:bCs/>
          <w:szCs w:val="20"/>
        </w:rPr>
      </w:pPr>
      <w:r>
        <w:rPr>
          <w:rFonts w:cs="Times New Roman"/>
          <w:b w:val="0"/>
          <w:bCs/>
          <w:szCs w:val="20"/>
        </w:rPr>
        <w:t>ПОСТАНОВЛЕНИЕ</w:t>
      </w:r>
    </w:p>
    <w:p w:rsidR="009A2293" w:rsidRDefault="009A2293">
      <w:pPr>
        <w:widowControl w:val="0"/>
        <w:autoSpaceDE w:val="0"/>
        <w:autoSpaceDN w:val="0"/>
        <w:adjustRightInd w:val="0"/>
        <w:jc w:val="center"/>
        <w:rPr>
          <w:rFonts w:cs="Times New Roman"/>
          <w:b w:val="0"/>
          <w:bCs/>
          <w:szCs w:val="20"/>
        </w:rPr>
      </w:pPr>
      <w:r>
        <w:rPr>
          <w:rFonts w:cs="Times New Roman"/>
          <w:b w:val="0"/>
          <w:bCs/>
          <w:szCs w:val="20"/>
        </w:rPr>
        <w:t>от 11 июля 2001 г. N 48</w:t>
      </w:r>
    </w:p>
    <w:p w:rsidR="009A2293" w:rsidRDefault="009A2293">
      <w:pPr>
        <w:widowControl w:val="0"/>
        <w:autoSpaceDE w:val="0"/>
        <w:autoSpaceDN w:val="0"/>
        <w:adjustRightInd w:val="0"/>
        <w:jc w:val="center"/>
        <w:rPr>
          <w:rFonts w:cs="Times New Roman"/>
          <w:b w:val="0"/>
          <w:bCs/>
          <w:szCs w:val="20"/>
        </w:rPr>
      </w:pPr>
    </w:p>
    <w:p w:rsidR="009A2293" w:rsidRDefault="009A2293">
      <w:pPr>
        <w:widowControl w:val="0"/>
        <w:autoSpaceDE w:val="0"/>
        <w:autoSpaceDN w:val="0"/>
        <w:adjustRightInd w:val="0"/>
        <w:jc w:val="center"/>
        <w:rPr>
          <w:rFonts w:cs="Times New Roman"/>
          <w:b w:val="0"/>
          <w:bCs/>
          <w:szCs w:val="20"/>
        </w:rPr>
      </w:pPr>
      <w:r>
        <w:rPr>
          <w:rFonts w:cs="Times New Roman"/>
          <w:b w:val="0"/>
          <w:bCs/>
          <w:szCs w:val="20"/>
        </w:rPr>
        <w:t>ОБ ИЗМЕНЕНИИ НОРМАТИВА ТЕПЛОПОТРЕБЛЕНИЯ НА ОТОПЛЕНИЕ</w:t>
      </w:r>
    </w:p>
    <w:p w:rsidR="009A2293" w:rsidRDefault="009A2293">
      <w:pPr>
        <w:widowControl w:val="0"/>
        <w:autoSpaceDE w:val="0"/>
        <w:autoSpaceDN w:val="0"/>
        <w:adjustRightInd w:val="0"/>
        <w:jc w:val="center"/>
        <w:rPr>
          <w:rFonts w:cs="Times New Roman"/>
          <w:b w:val="0"/>
          <w:bCs/>
          <w:i w:val="0"/>
          <w:iCs/>
          <w:szCs w:val="20"/>
        </w:rPr>
      </w:pPr>
    </w:p>
    <w:p w:rsidR="009A2293" w:rsidRDefault="009A2293">
      <w:pPr>
        <w:widowControl w:val="0"/>
        <w:autoSpaceDE w:val="0"/>
        <w:autoSpaceDN w:val="0"/>
        <w:adjustRightInd w:val="0"/>
        <w:jc w:val="center"/>
        <w:rPr>
          <w:rFonts w:cs="Times New Roman"/>
          <w:b w:val="0"/>
          <w:bCs/>
          <w:i w:val="0"/>
          <w:iCs/>
          <w:szCs w:val="20"/>
        </w:rPr>
      </w:pPr>
      <w:r>
        <w:rPr>
          <w:rFonts w:cs="Times New Roman"/>
          <w:b w:val="0"/>
          <w:bCs/>
          <w:i w:val="0"/>
          <w:iCs/>
          <w:szCs w:val="20"/>
        </w:rPr>
        <w:t xml:space="preserve">(в ред. </w:t>
      </w:r>
      <w:hyperlink r:id="rId5" w:history="1">
        <w:r>
          <w:rPr>
            <w:rFonts w:cs="Times New Roman"/>
            <w:b w:val="0"/>
            <w:bCs/>
            <w:i w:val="0"/>
            <w:iCs/>
            <w:color w:val="0000FF"/>
            <w:szCs w:val="20"/>
          </w:rPr>
          <w:t>постановления</w:t>
        </w:r>
      </w:hyperlink>
      <w:r>
        <w:rPr>
          <w:rFonts w:cs="Times New Roman"/>
          <w:b w:val="0"/>
          <w:bCs/>
          <w:i w:val="0"/>
          <w:iCs/>
          <w:szCs w:val="20"/>
        </w:rPr>
        <w:t xml:space="preserve"> Главы города Тюмени</w:t>
      </w:r>
    </w:p>
    <w:p w:rsidR="009A2293" w:rsidRDefault="009A2293">
      <w:pPr>
        <w:widowControl w:val="0"/>
        <w:autoSpaceDE w:val="0"/>
        <w:autoSpaceDN w:val="0"/>
        <w:adjustRightInd w:val="0"/>
        <w:jc w:val="center"/>
        <w:rPr>
          <w:rFonts w:cs="Times New Roman"/>
          <w:b w:val="0"/>
          <w:bCs/>
          <w:i w:val="0"/>
          <w:iCs/>
          <w:szCs w:val="20"/>
        </w:rPr>
      </w:pPr>
      <w:r>
        <w:rPr>
          <w:rFonts w:cs="Times New Roman"/>
          <w:b w:val="0"/>
          <w:bCs/>
          <w:i w:val="0"/>
          <w:iCs/>
          <w:szCs w:val="20"/>
        </w:rPr>
        <w:t>от 01.08.2001 N 52)</w:t>
      </w:r>
    </w:p>
    <w:p w:rsidR="009A2293" w:rsidRDefault="009A2293">
      <w:pPr>
        <w:widowControl w:val="0"/>
        <w:autoSpaceDE w:val="0"/>
        <w:autoSpaceDN w:val="0"/>
        <w:adjustRightInd w:val="0"/>
        <w:rPr>
          <w:rFonts w:cs="Times New Roman"/>
          <w:b w:val="0"/>
          <w:bCs/>
          <w:i w:val="0"/>
          <w:iCs/>
          <w:szCs w:val="20"/>
        </w:rPr>
      </w:pP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 xml:space="preserve">С целью приведения норматива теплопотребления на отопление в соответствие с экономически обоснованными затратами с учетом результатов экспертизы тарифов на тепловую энергию, проведенной ЗАО "Компьютерные технологии жилищно-коммунального хозяйства" в рамках договора от 26.07.2000 N 45 с Администрацией города, руководствуясь </w:t>
      </w:r>
      <w:hyperlink r:id="rId6" w:history="1">
        <w:r>
          <w:rPr>
            <w:rFonts w:cs="Times New Roman"/>
            <w:b w:val="0"/>
            <w:bCs/>
            <w:i w:val="0"/>
            <w:iCs/>
            <w:color w:val="0000FF"/>
            <w:szCs w:val="20"/>
          </w:rPr>
          <w:t>Постановлением</w:t>
        </w:r>
      </w:hyperlink>
      <w:r>
        <w:rPr>
          <w:rFonts w:cs="Times New Roman"/>
          <w:b w:val="0"/>
          <w:bCs/>
          <w:i w:val="0"/>
          <w:iCs/>
          <w:szCs w:val="20"/>
        </w:rPr>
        <w:t xml:space="preserve"> Правительства РФ от 02.08.99 N 887 "О совершенствовании системы оплаты жилья и коммунальных услуг и мерах по социальной защите населения", </w:t>
      </w:r>
      <w:hyperlink r:id="rId7" w:history="1">
        <w:r>
          <w:rPr>
            <w:rFonts w:cs="Times New Roman"/>
            <w:b w:val="0"/>
            <w:bCs/>
            <w:i w:val="0"/>
            <w:iCs/>
            <w:color w:val="0000FF"/>
            <w:szCs w:val="20"/>
          </w:rPr>
          <w:t>статьей 58</w:t>
        </w:r>
      </w:hyperlink>
      <w:r>
        <w:rPr>
          <w:rFonts w:cs="Times New Roman"/>
          <w:b w:val="0"/>
          <w:bCs/>
          <w:i w:val="0"/>
          <w:iCs/>
          <w:szCs w:val="20"/>
        </w:rPr>
        <w:t xml:space="preserve"> Устава г. Тюмени, постановляю:</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1. Утвердить с 01.10.2001 норматив теплопотребления на отопление 1 кв. м общей площади жилья в год - 0,252 Гкал без изменения взаимоотношений с бюджетом.</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 xml:space="preserve">2. Департаменту КСЖ г. Тюмени (Маторыгин А.А.) до 01.10.2001 внести изменения в </w:t>
      </w:r>
      <w:hyperlink r:id="rId8" w:history="1">
        <w:r>
          <w:rPr>
            <w:rFonts w:cs="Times New Roman"/>
            <w:b w:val="0"/>
            <w:bCs/>
            <w:i w:val="0"/>
            <w:iCs/>
            <w:color w:val="0000FF"/>
            <w:szCs w:val="20"/>
          </w:rPr>
          <w:t>постановление</w:t>
        </w:r>
      </w:hyperlink>
      <w:r>
        <w:rPr>
          <w:rFonts w:cs="Times New Roman"/>
          <w:b w:val="0"/>
          <w:bCs/>
          <w:i w:val="0"/>
          <w:iCs/>
          <w:szCs w:val="20"/>
        </w:rPr>
        <w:t xml:space="preserve"> Главы города от 05.04.2001 N 23 по тарифам на отопление для населения с учетом изменения норматива теплопотребления на отопление.</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3. Департаменту КСЖ г. Тюмени (Маторыгин А.А.) совместно с муниципальными жилищно-эксплуатационными предприятиями города в связи с различной структурой жилищного фонда, находящегося на их обслуживании, и с целью экономически обоснованного подхода к формированию затрат на теплопотребление и дотаций из бюджета на отопление в срок до 01.09.2001 произвести расчет норматива для каждого муниципального предприятия с учетом технического состояния индивидуальных тепловых пунктов и внутридомовых систем отопления жилых домов, влияющих на величину норматива, и представить на утверждение Главе города.</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4. ТМУП "Городские тепловые сети" (Рыбин А.И.) при заключении договоров на отпуск тепловой энергии с МУП "Управляющая компания по ЖКХ "Север" (Фадеев А.Б.), МУП "Управляющая компания по ЖКХ "Юг" (Ручкин Г.В.), МУП "Управляющая компания по ЖКХ "Запад" (Макаренко С.И.), МУП "Управляющая компания по ЖКХ "Восток" (Лашенко Ю.В.), МУП "Управляющая компания по ЭЖФ" (Захаров А.В.) при отсутствии приборов учета тепловой энергии расчет тепловых нагрузок на отопление жилых зданий проводить по проектным нагрузкам, при их отсутствии - по расчетным нагрузкам, определяемым согласно Методическим указаниям по определению расходов топлива, электроэнергии и воды на выработку тепла отопительными котельными коммунальных теплоэнергетических предприятий, утвержденным Комитетом РФ по муниципальному хозяйству 22.02.94, за вычетом нагрузок арендаторов и собственников нежилых помещений, расположенных в жилых домах.</w:t>
      </w:r>
    </w:p>
    <w:p w:rsidR="009A2293" w:rsidRDefault="009A2293">
      <w:pPr>
        <w:widowControl w:val="0"/>
        <w:autoSpaceDE w:val="0"/>
        <w:autoSpaceDN w:val="0"/>
        <w:adjustRightInd w:val="0"/>
        <w:rPr>
          <w:rFonts w:cs="Times New Roman"/>
          <w:b w:val="0"/>
          <w:bCs/>
          <w:i w:val="0"/>
          <w:iCs/>
          <w:szCs w:val="20"/>
        </w:rPr>
      </w:pPr>
      <w:r>
        <w:rPr>
          <w:rFonts w:cs="Times New Roman"/>
          <w:b w:val="0"/>
          <w:bCs/>
          <w:i w:val="0"/>
          <w:iCs/>
          <w:szCs w:val="20"/>
        </w:rPr>
        <w:t xml:space="preserve">(в ред. </w:t>
      </w:r>
      <w:hyperlink r:id="rId9" w:history="1">
        <w:r>
          <w:rPr>
            <w:rFonts w:cs="Times New Roman"/>
            <w:b w:val="0"/>
            <w:bCs/>
            <w:i w:val="0"/>
            <w:iCs/>
            <w:color w:val="0000FF"/>
            <w:szCs w:val="20"/>
          </w:rPr>
          <w:t>постановления</w:t>
        </w:r>
      </w:hyperlink>
      <w:r>
        <w:rPr>
          <w:rFonts w:cs="Times New Roman"/>
          <w:b w:val="0"/>
          <w:bCs/>
          <w:i w:val="0"/>
          <w:iCs/>
          <w:szCs w:val="20"/>
        </w:rPr>
        <w:t xml:space="preserve"> Главы города Тюмени от 01.08.2001 N 52)</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При наличии индивидуальных приборов учета теплоэнергии на объектах учета (жилых домах) оплату за потребленное тепло производить по показаниям приборов учета за вычетом теплопотребления арендаторов и собственников нежилых помещений, расположенных в жилых домах.</w:t>
      </w:r>
    </w:p>
    <w:p w:rsidR="009A2293" w:rsidRDefault="009A2293">
      <w:pPr>
        <w:widowControl w:val="0"/>
        <w:autoSpaceDE w:val="0"/>
        <w:autoSpaceDN w:val="0"/>
        <w:adjustRightInd w:val="0"/>
        <w:rPr>
          <w:rFonts w:cs="Times New Roman"/>
          <w:b w:val="0"/>
          <w:bCs/>
          <w:i w:val="0"/>
          <w:iCs/>
          <w:szCs w:val="20"/>
        </w:rPr>
      </w:pPr>
      <w:r>
        <w:rPr>
          <w:rFonts w:cs="Times New Roman"/>
          <w:b w:val="0"/>
          <w:bCs/>
          <w:i w:val="0"/>
          <w:iCs/>
          <w:szCs w:val="20"/>
        </w:rPr>
        <w:t xml:space="preserve">(абзац введен </w:t>
      </w:r>
      <w:hyperlink r:id="rId10" w:history="1">
        <w:r>
          <w:rPr>
            <w:rFonts w:cs="Times New Roman"/>
            <w:b w:val="0"/>
            <w:bCs/>
            <w:i w:val="0"/>
            <w:iCs/>
            <w:color w:val="0000FF"/>
            <w:szCs w:val="20"/>
          </w:rPr>
          <w:t>постановлением</w:t>
        </w:r>
      </w:hyperlink>
      <w:r>
        <w:rPr>
          <w:rFonts w:cs="Times New Roman"/>
          <w:b w:val="0"/>
          <w:bCs/>
          <w:i w:val="0"/>
          <w:iCs/>
          <w:szCs w:val="20"/>
        </w:rPr>
        <w:t xml:space="preserve"> Главы города Тюмени от 01.08.2001 N 52)</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5. Руководителям МУП "Управляющая компания по ЖКХ "Север" (Фадеев А.Б.), МУП "Управляющая компания по ЖКХ "Юг" (Ручкин Г.В.), МУП "Управляющая компания по ЖКХ "Запад" (Макаренко С.И.), МУП "Управляющая компания по ЖКХ "Восток" (Лашенко Ю.В.), МУП "Управляющая компания по ЭЖФ" (Захаров А.В.) обеспечить потребление теплоэнергии на отопление жилого фонда в пределах утвержденных нормативов.</w:t>
      </w:r>
    </w:p>
    <w:p w:rsidR="009A2293" w:rsidRDefault="009A2293">
      <w:pPr>
        <w:widowControl w:val="0"/>
        <w:autoSpaceDE w:val="0"/>
        <w:autoSpaceDN w:val="0"/>
        <w:adjustRightInd w:val="0"/>
        <w:rPr>
          <w:rFonts w:cs="Times New Roman"/>
          <w:b w:val="0"/>
          <w:bCs/>
          <w:i w:val="0"/>
          <w:iCs/>
          <w:szCs w:val="20"/>
        </w:rPr>
      </w:pPr>
      <w:r>
        <w:rPr>
          <w:rFonts w:cs="Times New Roman"/>
          <w:b w:val="0"/>
          <w:bCs/>
          <w:i w:val="0"/>
          <w:iCs/>
          <w:szCs w:val="20"/>
        </w:rPr>
        <w:t xml:space="preserve">(п. 5 введен </w:t>
      </w:r>
      <w:hyperlink r:id="rId11" w:history="1">
        <w:r>
          <w:rPr>
            <w:rFonts w:cs="Times New Roman"/>
            <w:b w:val="0"/>
            <w:bCs/>
            <w:i w:val="0"/>
            <w:iCs/>
            <w:color w:val="0000FF"/>
            <w:szCs w:val="20"/>
          </w:rPr>
          <w:t>постановлением</w:t>
        </w:r>
      </w:hyperlink>
      <w:r>
        <w:rPr>
          <w:rFonts w:cs="Times New Roman"/>
          <w:b w:val="0"/>
          <w:bCs/>
          <w:i w:val="0"/>
          <w:iCs/>
          <w:szCs w:val="20"/>
        </w:rPr>
        <w:t xml:space="preserve"> Главы города Тюмени от 01.08.2001 N 52)</w:t>
      </w:r>
    </w:p>
    <w:p w:rsidR="009A2293" w:rsidRDefault="009A2293">
      <w:pPr>
        <w:widowControl w:val="0"/>
        <w:pBdr>
          <w:top w:val="single" w:sz="6" w:space="0" w:color="auto"/>
        </w:pBdr>
        <w:autoSpaceDE w:val="0"/>
        <w:autoSpaceDN w:val="0"/>
        <w:adjustRightInd w:val="0"/>
        <w:spacing w:before="100" w:after="100"/>
        <w:rPr>
          <w:rFonts w:cs="Times New Roman"/>
          <w:b w:val="0"/>
          <w:bCs/>
          <w:i w:val="0"/>
          <w:iCs/>
          <w:sz w:val="2"/>
          <w:szCs w:val="2"/>
        </w:rPr>
      </w:pP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КонсультантПлюс: примечание.</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Нумерация пунктов дана в соответствии с официальным текстом документа.</w:t>
      </w:r>
    </w:p>
    <w:p w:rsidR="009A2293" w:rsidRDefault="009A2293">
      <w:pPr>
        <w:widowControl w:val="0"/>
        <w:pBdr>
          <w:top w:val="single" w:sz="6" w:space="0" w:color="auto"/>
        </w:pBdr>
        <w:autoSpaceDE w:val="0"/>
        <w:autoSpaceDN w:val="0"/>
        <w:adjustRightInd w:val="0"/>
        <w:spacing w:before="100" w:after="100"/>
        <w:rPr>
          <w:rFonts w:cs="Times New Roman"/>
          <w:b w:val="0"/>
          <w:bCs/>
          <w:i w:val="0"/>
          <w:iCs/>
          <w:sz w:val="2"/>
          <w:szCs w:val="2"/>
        </w:rPr>
      </w:pP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 xml:space="preserve">3. Считать утратившим силу </w:t>
      </w:r>
      <w:hyperlink r:id="rId12" w:history="1">
        <w:r>
          <w:rPr>
            <w:rFonts w:cs="Times New Roman"/>
            <w:b w:val="0"/>
            <w:bCs/>
            <w:i w:val="0"/>
            <w:iCs/>
            <w:color w:val="0000FF"/>
            <w:szCs w:val="20"/>
          </w:rPr>
          <w:t>постановление</w:t>
        </w:r>
      </w:hyperlink>
      <w:r>
        <w:rPr>
          <w:rFonts w:cs="Times New Roman"/>
          <w:b w:val="0"/>
          <w:bCs/>
          <w:i w:val="0"/>
          <w:iCs/>
          <w:szCs w:val="20"/>
        </w:rPr>
        <w:t xml:space="preserve"> Главы города от 17.08.98 N 26 "Об утверждении норматива на теплоснабжение" в части установления норматива </w:t>
      </w:r>
      <w:r>
        <w:rPr>
          <w:rFonts w:cs="Times New Roman"/>
          <w:b w:val="0"/>
          <w:bCs/>
          <w:i w:val="0"/>
          <w:iCs/>
          <w:szCs w:val="20"/>
        </w:rPr>
        <w:lastRenderedPageBreak/>
        <w:t>теплопотребления на отопление 1 кв. м общей площади жилья.</w:t>
      </w:r>
    </w:p>
    <w:p w:rsidR="009A2293" w:rsidRDefault="009A2293">
      <w:pPr>
        <w:widowControl w:val="0"/>
        <w:autoSpaceDE w:val="0"/>
        <w:autoSpaceDN w:val="0"/>
        <w:adjustRightInd w:val="0"/>
        <w:rPr>
          <w:rFonts w:cs="Times New Roman"/>
          <w:b w:val="0"/>
          <w:bCs/>
          <w:i w:val="0"/>
          <w:iCs/>
          <w:szCs w:val="20"/>
        </w:rPr>
      </w:pPr>
    </w:p>
    <w:p w:rsidR="009A2293" w:rsidRDefault="009A2293">
      <w:pPr>
        <w:widowControl w:val="0"/>
        <w:autoSpaceDE w:val="0"/>
        <w:autoSpaceDN w:val="0"/>
        <w:adjustRightInd w:val="0"/>
        <w:jc w:val="right"/>
        <w:rPr>
          <w:rFonts w:cs="Times New Roman"/>
          <w:b w:val="0"/>
          <w:bCs/>
          <w:i w:val="0"/>
          <w:iCs/>
          <w:szCs w:val="20"/>
        </w:rPr>
      </w:pPr>
      <w:r>
        <w:rPr>
          <w:rFonts w:cs="Times New Roman"/>
          <w:b w:val="0"/>
          <w:bCs/>
          <w:i w:val="0"/>
          <w:iCs/>
          <w:szCs w:val="20"/>
        </w:rPr>
        <w:t>Глава города Тюмени</w:t>
      </w:r>
    </w:p>
    <w:p w:rsidR="009A2293" w:rsidRDefault="009A2293">
      <w:pPr>
        <w:widowControl w:val="0"/>
        <w:autoSpaceDE w:val="0"/>
        <w:autoSpaceDN w:val="0"/>
        <w:adjustRightInd w:val="0"/>
        <w:jc w:val="right"/>
        <w:rPr>
          <w:rFonts w:cs="Times New Roman"/>
          <w:b w:val="0"/>
          <w:bCs/>
          <w:i w:val="0"/>
          <w:iCs/>
          <w:szCs w:val="20"/>
        </w:rPr>
      </w:pPr>
      <w:r>
        <w:rPr>
          <w:rFonts w:cs="Times New Roman"/>
          <w:b w:val="0"/>
          <w:bCs/>
          <w:i w:val="0"/>
          <w:iCs/>
          <w:szCs w:val="20"/>
        </w:rPr>
        <w:t>С.М.КИРИЧУК</w:t>
      </w:r>
    </w:p>
    <w:p w:rsidR="009A2293" w:rsidRDefault="009A2293">
      <w:pPr>
        <w:widowControl w:val="0"/>
        <w:autoSpaceDE w:val="0"/>
        <w:autoSpaceDN w:val="0"/>
        <w:adjustRightInd w:val="0"/>
        <w:rPr>
          <w:rFonts w:cs="Times New Roman"/>
          <w:b w:val="0"/>
          <w:bCs/>
          <w:i w:val="0"/>
          <w:iCs/>
          <w:szCs w:val="20"/>
        </w:rPr>
      </w:pPr>
    </w:p>
    <w:p w:rsidR="009A2293" w:rsidRDefault="009A2293">
      <w:pPr>
        <w:widowControl w:val="0"/>
        <w:autoSpaceDE w:val="0"/>
        <w:autoSpaceDN w:val="0"/>
        <w:adjustRightInd w:val="0"/>
        <w:rPr>
          <w:rFonts w:cs="Times New Roman"/>
          <w:b w:val="0"/>
          <w:bCs/>
          <w:i w:val="0"/>
          <w:iCs/>
          <w:szCs w:val="20"/>
        </w:rPr>
      </w:pPr>
    </w:p>
    <w:p w:rsidR="009A2293" w:rsidRDefault="009A2293">
      <w:pPr>
        <w:widowControl w:val="0"/>
        <w:pBdr>
          <w:top w:val="single" w:sz="6" w:space="0" w:color="auto"/>
        </w:pBdr>
        <w:autoSpaceDE w:val="0"/>
        <w:autoSpaceDN w:val="0"/>
        <w:adjustRightInd w:val="0"/>
        <w:spacing w:before="100" w:after="100"/>
        <w:rPr>
          <w:rFonts w:cs="Times New Roman"/>
          <w:b w:val="0"/>
          <w:bCs/>
          <w:i w:val="0"/>
          <w:iCs/>
          <w:sz w:val="2"/>
          <w:szCs w:val="2"/>
        </w:rPr>
      </w:pPr>
    </w:p>
    <w:p w:rsidR="00BF699D" w:rsidRDefault="00BF699D"/>
    <w:sectPr w:rsidR="00BF699D" w:rsidSect="00DC0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A2293"/>
    <w:rsid w:val="0000172B"/>
    <w:rsid w:val="000318E7"/>
    <w:rsid w:val="00044EB4"/>
    <w:rsid w:val="00046E67"/>
    <w:rsid w:val="00061944"/>
    <w:rsid w:val="000867E6"/>
    <w:rsid w:val="000A56EE"/>
    <w:rsid w:val="000C09A2"/>
    <w:rsid w:val="000D4328"/>
    <w:rsid w:val="000D65C5"/>
    <w:rsid w:val="000F508E"/>
    <w:rsid w:val="0010214E"/>
    <w:rsid w:val="00102DBE"/>
    <w:rsid w:val="001206ED"/>
    <w:rsid w:val="0012787D"/>
    <w:rsid w:val="00127D5B"/>
    <w:rsid w:val="00145EBF"/>
    <w:rsid w:val="001627EF"/>
    <w:rsid w:val="00171912"/>
    <w:rsid w:val="00171B4A"/>
    <w:rsid w:val="001737F0"/>
    <w:rsid w:val="00194FA6"/>
    <w:rsid w:val="001962E1"/>
    <w:rsid w:val="001A07D7"/>
    <w:rsid w:val="001A39AB"/>
    <w:rsid w:val="001A61E2"/>
    <w:rsid w:val="001A703E"/>
    <w:rsid w:val="001C6C60"/>
    <w:rsid w:val="001C7B23"/>
    <w:rsid w:val="001E2DAA"/>
    <w:rsid w:val="001F24FD"/>
    <w:rsid w:val="00201792"/>
    <w:rsid w:val="00224E9C"/>
    <w:rsid w:val="0025144A"/>
    <w:rsid w:val="00255A58"/>
    <w:rsid w:val="00264323"/>
    <w:rsid w:val="00273A2D"/>
    <w:rsid w:val="00281583"/>
    <w:rsid w:val="00292AA8"/>
    <w:rsid w:val="002A0707"/>
    <w:rsid w:val="002D5C52"/>
    <w:rsid w:val="002D73BF"/>
    <w:rsid w:val="002E638E"/>
    <w:rsid w:val="00300F8F"/>
    <w:rsid w:val="00322F29"/>
    <w:rsid w:val="00327036"/>
    <w:rsid w:val="00331698"/>
    <w:rsid w:val="00355A4E"/>
    <w:rsid w:val="00355B40"/>
    <w:rsid w:val="00370B26"/>
    <w:rsid w:val="00373C92"/>
    <w:rsid w:val="003B5560"/>
    <w:rsid w:val="003E1703"/>
    <w:rsid w:val="003E4015"/>
    <w:rsid w:val="003F3463"/>
    <w:rsid w:val="003F381B"/>
    <w:rsid w:val="003F4CC5"/>
    <w:rsid w:val="00404F2D"/>
    <w:rsid w:val="00415FBB"/>
    <w:rsid w:val="00427CFE"/>
    <w:rsid w:val="0044085D"/>
    <w:rsid w:val="00485BA9"/>
    <w:rsid w:val="004A7CA9"/>
    <w:rsid w:val="004B1540"/>
    <w:rsid w:val="004B2A4D"/>
    <w:rsid w:val="004B421C"/>
    <w:rsid w:val="004B4275"/>
    <w:rsid w:val="004B528D"/>
    <w:rsid w:val="004F5E9B"/>
    <w:rsid w:val="004F6469"/>
    <w:rsid w:val="005069A4"/>
    <w:rsid w:val="0053598F"/>
    <w:rsid w:val="005538F6"/>
    <w:rsid w:val="00575B1B"/>
    <w:rsid w:val="0059595E"/>
    <w:rsid w:val="005A1BA0"/>
    <w:rsid w:val="005B0E53"/>
    <w:rsid w:val="005C3638"/>
    <w:rsid w:val="005D7BDD"/>
    <w:rsid w:val="005F758D"/>
    <w:rsid w:val="006008BC"/>
    <w:rsid w:val="00604713"/>
    <w:rsid w:val="0061299E"/>
    <w:rsid w:val="00620C0E"/>
    <w:rsid w:val="0063117F"/>
    <w:rsid w:val="00641308"/>
    <w:rsid w:val="0069161D"/>
    <w:rsid w:val="006A5433"/>
    <w:rsid w:val="006B0790"/>
    <w:rsid w:val="006B4457"/>
    <w:rsid w:val="006B4DB7"/>
    <w:rsid w:val="006C5578"/>
    <w:rsid w:val="006D5C1D"/>
    <w:rsid w:val="006E0A4E"/>
    <w:rsid w:val="006E1FB3"/>
    <w:rsid w:val="006F0773"/>
    <w:rsid w:val="006F18EC"/>
    <w:rsid w:val="00701E31"/>
    <w:rsid w:val="00703617"/>
    <w:rsid w:val="007129F1"/>
    <w:rsid w:val="007162BF"/>
    <w:rsid w:val="00724A31"/>
    <w:rsid w:val="0075150B"/>
    <w:rsid w:val="00775828"/>
    <w:rsid w:val="007B3193"/>
    <w:rsid w:val="007C0D4B"/>
    <w:rsid w:val="007C43B3"/>
    <w:rsid w:val="007E08B0"/>
    <w:rsid w:val="007F6EC2"/>
    <w:rsid w:val="008054D7"/>
    <w:rsid w:val="008311F8"/>
    <w:rsid w:val="00832F99"/>
    <w:rsid w:val="00850ED1"/>
    <w:rsid w:val="00852236"/>
    <w:rsid w:val="00872EC4"/>
    <w:rsid w:val="00881A05"/>
    <w:rsid w:val="00881F30"/>
    <w:rsid w:val="00886D41"/>
    <w:rsid w:val="008929A7"/>
    <w:rsid w:val="00896BC5"/>
    <w:rsid w:val="008D5CB3"/>
    <w:rsid w:val="008F322D"/>
    <w:rsid w:val="00932E5B"/>
    <w:rsid w:val="00935857"/>
    <w:rsid w:val="00952ED8"/>
    <w:rsid w:val="00990318"/>
    <w:rsid w:val="009A2293"/>
    <w:rsid w:val="009B62BF"/>
    <w:rsid w:val="009B7B13"/>
    <w:rsid w:val="009C6949"/>
    <w:rsid w:val="009D5B74"/>
    <w:rsid w:val="009F2C95"/>
    <w:rsid w:val="00A10D92"/>
    <w:rsid w:val="00A14427"/>
    <w:rsid w:val="00A15F9F"/>
    <w:rsid w:val="00A17DD9"/>
    <w:rsid w:val="00A4257D"/>
    <w:rsid w:val="00A42888"/>
    <w:rsid w:val="00A73EEF"/>
    <w:rsid w:val="00A87C9B"/>
    <w:rsid w:val="00A966D6"/>
    <w:rsid w:val="00AA182D"/>
    <w:rsid w:val="00AC5908"/>
    <w:rsid w:val="00AE5B57"/>
    <w:rsid w:val="00AF1787"/>
    <w:rsid w:val="00AF5754"/>
    <w:rsid w:val="00B22E10"/>
    <w:rsid w:val="00B83C97"/>
    <w:rsid w:val="00B86FFA"/>
    <w:rsid w:val="00BA1F7C"/>
    <w:rsid w:val="00BB26DC"/>
    <w:rsid w:val="00BB6AA5"/>
    <w:rsid w:val="00BC09D5"/>
    <w:rsid w:val="00BC0C46"/>
    <w:rsid w:val="00BF699D"/>
    <w:rsid w:val="00BF7734"/>
    <w:rsid w:val="00C10F3C"/>
    <w:rsid w:val="00C11148"/>
    <w:rsid w:val="00C21737"/>
    <w:rsid w:val="00C312C6"/>
    <w:rsid w:val="00C51A21"/>
    <w:rsid w:val="00C5535A"/>
    <w:rsid w:val="00C64049"/>
    <w:rsid w:val="00C664B2"/>
    <w:rsid w:val="00C67A7C"/>
    <w:rsid w:val="00C71015"/>
    <w:rsid w:val="00C7563E"/>
    <w:rsid w:val="00C8626E"/>
    <w:rsid w:val="00C92DFA"/>
    <w:rsid w:val="00CA7CDB"/>
    <w:rsid w:val="00CB0A58"/>
    <w:rsid w:val="00CE44A6"/>
    <w:rsid w:val="00D0530E"/>
    <w:rsid w:val="00D20015"/>
    <w:rsid w:val="00D228C4"/>
    <w:rsid w:val="00D27A45"/>
    <w:rsid w:val="00D322FC"/>
    <w:rsid w:val="00D42076"/>
    <w:rsid w:val="00D44334"/>
    <w:rsid w:val="00D46082"/>
    <w:rsid w:val="00D56B76"/>
    <w:rsid w:val="00D62A7D"/>
    <w:rsid w:val="00DA726C"/>
    <w:rsid w:val="00DB6295"/>
    <w:rsid w:val="00DC1590"/>
    <w:rsid w:val="00DC70BA"/>
    <w:rsid w:val="00DC7EB1"/>
    <w:rsid w:val="00DF1612"/>
    <w:rsid w:val="00DF64D1"/>
    <w:rsid w:val="00E1586B"/>
    <w:rsid w:val="00E21D56"/>
    <w:rsid w:val="00E221FE"/>
    <w:rsid w:val="00E317E7"/>
    <w:rsid w:val="00E43AFC"/>
    <w:rsid w:val="00E44270"/>
    <w:rsid w:val="00E44A38"/>
    <w:rsid w:val="00E46230"/>
    <w:rsid w:val="00E4688B"/>
    <w:rsid w:val="00E55F86"/>
    <w:rsid w:val="00E639C6"/>
    <w:rsid w:val="00E73B96"/>
    <w:rsid w:val="00E86AA1"/>
    <w:rsid w:val="00E86D37"/>
    <w:rsid w:val="00EC02BC"/>
    <w:rsid w:val="00EC2990"/>
    <w:rsid w:val="00ED1625"/>
    <w:rsid w:val="00EE17C2"/>
    <w:rsid w:val="00EF4ADF"/>
    <w:rsid w:val="00F03119"/>
    <w:rsid w:val="00F16249"/>
    <w:rsid w:val="00F24ABE"/>
    <w:rsid w:val="00F3542D"/>
    <w:rsid w:val="00F57DB6"/>
    <w:rsid w:val="00F71A93"/>
    <w:rsid w:val="00F81F5B"/>
    <w:rsid w:val="00F971DA"/>
    <w:rsid w:val="00FB16DF"/>
    <w:rsid w:val="00FB4032"/>
    <w:rsid w:val="00FC5C5B"/>
    <w:rsid w:val="00FD71A6"/>
    <w:rsid w:val="00FE0236"/>
    <w:rsid w:val="00FE1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
        <w:i/>
        <w:szCs w:val="18"/>
        <w:lang w:val="ru-RU" w:eastAsia="en-US" w:bidi="ar-SA"/>
      </w:rPr>
    </w:rPrDefault>
    <w:pPrDefault>
      <w:pPr>
        <w:ind w:left="110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9788FAF5DAFCFE25EB5471732E70F416B4F8C314111971D7F7FE79830671Z0xF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79788FAF5DAFCFE25EB5471732E70F416B4F8C313121A75D4AAF471DA0A73086892E2596824AD83EDCD2AZ9x7O" TargetMode="External"/><Relationship Id="rId12" Type="http://schemas.openxmlformats.org/officeDocument/2006/relationships/hyperlink" Target="consultantplus://offline/ref=479788FAF5DAFCFE25EB5471732E70F416B4F8C315141971D7F7FE79830671Z0x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9788FAF5DAFCFE25EB547261422EFB12BCAFC91B18482A88ACA32EZ8xAO" TargetMode="External"/><Relationship Id="rId11" Type="http://schemas.openxmlformats.org/officeDocument/2006/relationships/hyperlink" Target="consultantplus://offline/ref=479788FAF5DAFCFE25EB5471732E70F416B4F8C315121675D7F7FE798306710F67CDF55E2128AC83EDCEZ2x7O" TargetMode="External"/><Relationship Id="rId5" Type="http://schemas.openxmlformats.org/officeDocument/2006/relationships/hyperlink" Target="consultantplus://offline/ref=479788FAF5DAFCFE25EB5471732E70F416B4F8C315121675D7F7FE798306710F67CDF55E2128AC83EDCEZ2xAO" TargetMode="External"/><Relationship Id="rId10" Type="http://schemas.openxmlformats.org/officeDocument/2006/relationships/hyperlink" Target="consultantplus://offline/ref=479788FAF5DAFCFE25EB5471732E70F416B4F8C315121675D7F7FE798306710F67CDF55E2128AC83EDCEZ2x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9788FAF5DAFCFE25EB5471732E70F416B4F8C315121675D7F7FE798306710F67CDF55E2128AC83EDCEZ2x9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4112</Characters>
  <Application>Microsoft Office Word</Application>
  <DocSecurity>0</DocSecurity>
  <Lines>34</Lines>
  <Paragraphs>9</Paragraphs>
  <ScaleCrop>false</ScaleCrop>
  <Company>MultiDVD Team</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dc:creator>
  <cp:lastModifiedBy>Асия</cp:lastModifiedBy>
  <cp:revision>1</cp:revision>
  <dcterms:created xsi:type="dcterms:W3CDTF">2015-01-26T14:49:00Z</dcterms:created>
  <dcterms:modified xsi:type="dcterms:W3CDTF">2015-01-26T14:50:00Z</dcterms:modified>
</cp:coreProperties>
</file>